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5EB1" w14:textId="77777777" w:rsidR="00C718AB" w:rsidRPr="00C718AB" w:rsidRDefault="00C718AB" w:rsidP="00C718AB">
      <w:pPr>
        <w:pStyle w:val="Nadpis3"/>
        <w:spacing w:before="0" w:after="0"/>
        <w:rPr>
          <w:sz w:val="27"/>
          <w:szCs w:val="27"/>
        </w:rPr>
      </w:pPr>
      <w:r w:rsidRPr="00C718AB">
        <w:rPr>
          <w:sz w:val="27"/>
          <w:szCs w:val="27"/>
        </w:rPr>
        <w:t>Pokyny k odjezdu – studijní pobyt Málaga 2025</w:t>
      </w:r>
    </w:p>
    <w:p w14:paraId="64266BEA" w14:textId="77777777" w:rsidR="00C718AB" w:rsidRPr="00C718AB" w:rsidRDefault="00C718AB" w:rsidP="00C718AB">
      <w:pPr>
        <w:rPr>
          <w:sz w:val="27"/>
          <w:szCs w:val="27"/>
        </w:rPr>
      </w:pPr>
    </w:p>
    <w:p w14:paraId="3106D204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Datum a čas odjezdu:</w:t>
      </w:r>
    </w:p>
    <w:p w14:paraId="6DB3AD68" w14:textId="77777777" w:rsidR="00C718AB" w:rsidRPr="00C718AB" w:rsidRDefault="00C718AB" w:rsidP="00C718A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Sraz:</w:t>
      </w:r>
      <w:r w:rsidRPr="00C718AB">
        <w:rPr>
          <w:rFonts w:asciiTheme="minorHAnsi" w:hAnsiTheme="minorHAnsi"/>
          <w:sz w:val="27"/>
          <w:szCs w:val="27"/>
        </w:rPr>
        <w:t xml:space="preserve"> pondělí </w:t>
      </w:r>
      <w:r w:rsidRPr="00C718AB">
        <w:rPr>
          <w:rStyle w:val="Siln"/>
          <w:rFonts w:asciiTheme="minorHAnsi" w:hAnsiTheme="minorHAnsi"/>
          <w:sz w:val="27"/>
          <w:szCs w:val="27"/>
        </w:rPr>
        <w:t>8. 9. 2025</w:t>
      </w:r>
      <w:r w:rsidRPr="00C718AB">
        <w:rPr>
          <w:rFonts w:asciiTheme="minorHAnsi" w:hAnsiTheme="minorHAnsi"/>
          <w:sz w:val="27"/>
          <w:szCs w:val="27"/>
        </w:rPr>
        <w:t xml:space="preserve"> v </w:t>
      </w:r>
      <w:r w:rsidRPr="00C718AB">
        <w:rPr>
          <w:rStyle w:val="Siln"/>
          <w:rFonts w:asciiTheme="minorHAnsi" w:hAnsiTheme="minorHAnsi"/>
          <w:sz w:val="27"/>
          <w:szCs w:val="27"/>
        </w:rPr>
        <w:t>7:00</w:t>
      </w:r>
      <w:r w:rsidRPr="00C718AB">
        <w:rPr>
          <w:rFonts w:asciiTheme="minorHAnsi" w:hAnsiTheme="minorHAnsi"/>
          <w:sz w:val="27"/>
          <w:szCs w:val="27"/>
        </w:rPr>
        <w:t xml:space="preserve"> na letišti Leoše Janáčka v Ostravě–Mošnově</w:t>
      </w:r>
    </w:p>
    <w:p w14:paraId="21105356" w14:textId="77777777" w:rsidR="00C718AB" w:rsidRPr="00C718AB" w:rsidRDefault="00C718AB" w:rsidP="00C718A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Doprava na letiště:</w:t>
      </w:r>
      <w:r w:rsidRPr="00C718AB">
        <w:rPr>
          <w:rFonts w:asciiTheme="minorHAnsi" w:hAnsiTheme="minorHAnsi"/>
          <w:sz w:val="27"/>
          <w:szCs w:val="27"/>
        </w:rPr>
        <w:t xml:space="preserve"> individuálně</w:t>
      </w:r>
    </w:p>
    <w:p w14:paraId="0A59DB18" w14:textId="77777777" w:rsidR="00C718AB" w:rsidRPr="00C718AB" w:rsidRDefault="00C718AB" w:rsidP="00C718AB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7"/>
          <w:szCs w:val="27"/>
        </w:rPr>
      </w:pPr>
    </w:p>
    <w:p w14:paraId="3436DAD2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Cestovní doklady a potřebné dokumenty:</w:t>
      </w:r>
    </w:p>
    <w:p w14:paraId="37757F7C" w14:textId="77777777" w:rsidR="00C718AB" w:rsidRPr="00C718AB" w:rsidRDefault="00C718AB" w:rsidP="00C718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platný cestovní pas nebo občanský průkaz uvedený při odbavení (</w:t>
      </w:r>
      <w:proofErr w:type="spellStart"/>
      <w:r w:rsidRPr="00C718AB">
        <w:rPr>
          <w:rFonts w:asciiTheme="minorHAnsi" w:hAnsiTheme="minorHAnsi"/>
          <w:sz w:val="27"/>
          <w:szCs w:val="27"/>
        </w:rPr>
        <w:t>check</w:t>
      </w:r>
      <w:proofErr w:type="spellEnd"/>
      <w:r w:rsidRPr="00C718AB">
        <w:rPr>
          <w:rFonts w:asciiTheme="minorHAnsi" w:hAnsiTheme="minorHAnsi"/>
          <w:sz w:val="27"/>
          <w:szCs w:val="27"/>
        </w:rPr>
        <w:t>-in)</w:t>
      </w:r>
    </w:p>
    <w:p w14:paraId="31A87FAE" w14:textId="77777777" w:rsidR="00C718AB" w:rsidRPr="00C718AB" w:rsidRDefault="00C718AB" w:rsidP="00C718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vytištěná kopie cestovního dokladu</w:t>
      </w:r>
    </w:p>
    <w:p w14:paraId="28370291" w14:textId="77777777" w:rsidR="00C718AB" w:rsidRPr="00C718AB" w:rsidRDefault="00C718AB" w:rsidP="00C718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kartička zdravotní pojišťovny</w:t>
      </w:r>
    </w:p>
    <w:p w14:paraId="616A2BAC" w14:textId="77777777" w:rsidR="00C718AB" w:rsidRPr="00C718AB" w:rsidRDefault="00C718AB" w:rsidP="00C718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potvrzení o bezinfekčnosti</w:t>
      </w:r>
    </w:p>
    <w:p w14:paraId="411A4BC3" w14:textId="77777777" w:rsidR="00C718AB" w:rsidRPr="00C718AB" w:rsidRDefault="00C718AB" w:rsidP="00C718AB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7"/>
          <w:szCs w:val="27"/>
        </w:rPr>
      </w:pPr>
    </w:p>
    <w:p w14:paraId="28D94F5C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Zavazadla a bezpečnostní pravidla:</w:t>
      </w:r>
    </w:p>
    <w:p w14:paraId="33C635E5" w14:textId="77777777" w:rsidR="00C718AB" w:rsidRPr="00C718AB" w:rsidRDefault="00C718AB" w:rsidP="00C718AB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Příruční zavazadlo (na palubu letadla):</w:t>
      </w:r>
    </w:p>
    <w:p w14:paraId="560E51E1" w14:textId="77777777" w:rsidR="00C718AB" w:rsidRPr="00C718AB" w:rsidRDefault="00C718AB" w:rsidP="00C718AB">
      <w:pPr>
        <w:pStyle w:val="Normln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nesmí obsahovat ostré předměty ani tekutiny v nádobách nad 100 ml</w:t>
      </w:r>
    </w:p>
    <w:p w14:paraId="7E680DB6" w14:textId="77777777" w:rsidR="00C718AB" w:rsidRPr="00C718AB" w:rsidRDefault="00C718AB" w:rsidP="00C718AB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Odbavené zavazadlo:</w:t>
      </w:r>
    </w:p>
    <w:p w14:paraId="78E2EB4F" w14:textId="77777777" w:rsidR="00C718AB" w:rsidRPr="00C718AB" w:rsidRDefault="00C718AB" w:rsidP="00C718AB">
      <w:pPr>
        <w:pStyle w:val="Normln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neumisťovat elektroniku (notebook, tablet, mobil, powerbanku apod.), která musí být uložena v příručním zavazadle</w:t>
      </w:r>
    </w:p>
    <w:p w14:paraId="346A40FE" w14:textId="77777777" w:rsidR="00C718AB" w:rsidRPr="00C718AB" w:rsidRDefault="00C718AB" w:rsidP="00C718AB">
      <w:pPr>
        <w:pStyle w:val="Normlnweb"/>
        <w:spacing w:before="0" w:beforeAutospacing="0" w:after="0" w:afterAutospacing="0"/>
        <w:ind w:left="1440"/>
        <w:rPr>
          <w:rFonts w:asciiTheme="minorHAnsi" w:hAnsiTheme="minorHAnsi"/>
          <w:sz w:val="27"/>
          <w:szCs w:val="27"/>
        </w:rPr>
      </w:pPr>
    </w:p>
    <w:p w14:paraId="6B4C1D86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Další doporučení:</w:t>
      </w:r>
    </w:p>
    <w:p w14:paraId="621581EF" w14:textId="77777777" w:rsidR="00C718AB" w:rsidRPr="00C718AB" w:rsidRDefault="00C718AB" w:rsidP="00C718A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svačina na cestu; vodu lze koupit na letišti nebo doplnit do prázdné lahve po kontrole</w:t>
      </w:r>
    </w:p>
    <w:p w14:paraId="6E268929" w14:textId="77777777" w:rsidR="00C718AB" w:rsidRPr="00C718AB" w:rsidRDefault="00C718AB" w:rsidP="00C718A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 xml:space="preserve">přiměřené kapesné: cca </w:t>
      </w:r>
      <w:r w:rsidRPr="00C718AB">
        <w:rPr>
          <w:rStyle w:val="Siln"/>
          <w:rFonts w:asciiTheme="minorHAnsi" w:hAnsiTheme="minorHAnsi"/>
          <w:sz w:val="27"/>
          <w:szCs w:val="27"/>
        </w:rPr>
        <w:t>25 € na den</w:t>
      </w:r>
      <w:r w:rsidRPr="00C718AB">
        <w:rPr>
          <w:rFonts w:asciiTheme="minorHAnsi" w:hAnsiTheme="minorHAnsi"/>
          <w:sz w:val="27"/>
          <w:szCs w:val="27"/>
        </w:rPr>
        <w:t xml:space="preserve"> (ceny jsou o něco vyšší než v ČR)</w:t>
      </w:r>
    </w:p>
    <w:p w14:paraId="5768D3D8" w14:textId="77777777" w:rsidR="00C718AB" w:rsidRPr="00C718AB" w:rsidRDefault="00C718AB" w:rsidP="00C718A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lze přibalit trvanlivé potraviny (sušenky, müsli tyčinky, instantní polévky)</w:t>
      </w:r>
    </w:p>
    <w:p w14:paraId="6B93D950" w14:textId="77777777" w:rsidR="00C718AB" w:rsidRPr="00C718AB" w:rsidRDefault="00C718AB" w:rsidP="00C718A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ubytování: byty vybavené kuchyňkou (lednice, mikrovlnka, varná deska, konvice)</w:t>
      </w:r>
    </w:p>
    <w:p w14:paraId="2204B5B8" w14:textId="77777777" w:rsidR="00C718AB" w:rsidRPr="00C718AB" w:rsidRDefault="00C718AB" w:rsidP="00C718AB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7"/>
          <w:szCs w:val="27"/>
        </w:rPr>
      </w:pPr>
    </w:p>
    <w:p w14:paraId="29BC1DCD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Návrat:</w:t>
      </w:r>
    </w:p>
    <w:p w14:paraId="30CFFFAA" w14:textId="77777777" w:rsidR="00C718AB" w:rsidRPr="00C718AB" w:rsidRDefault="00C718AB" w:rsidP="00C718A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pondělí 15. 9. 2025</w:t>
      </w:r>
      <w:r w:rsidRPr="00C718AB">
        <w:rPr>
          <w:rFonts w:asciiTheme="minorHAnsi" w:hAnsiTheme="minorHAnsi"/>
          <w:sz w:val="27"/>
          <w:szCs w:val="27"/>
        </w:rPr>
        <w:t xml:space="preserve"> v </w:t>
      </w:r>
      <w:r w:rsidRPr="00C718AB">
        <w:rPr>
          <w:rStyle w:val="Siln"/>
          <w:rFonts w:asciiTheme="minorHAnsi" w:hAnsiTheme="minorHAnsi"/>
          <w:sz w:val="27"/>
          <w:szCs w:val="27"/>
        </w:rPr>
        <w:t>9:35</w:t>
      </w:r>
      <w:r w:rsidRPr="00C718AB">
        <w:rPr>
          <w:rFonts w:asciiTheme="minorHAnsi" w:hAnsiTheme="minorHAnsi"/>
          <w:sz w:val="27"/>
          <w:szCs w:val="27"/>
        </w:rPr>
        <w:t xml:space="preserve"> na letiště Leoše Janáčka v Ostravě</w:t>
      </w:r>
    </w:p>
    <w:p w14:paraId="368FED75" w14:textId="77777777" w:rsidR="00C718AB" w:rsidRPr="00C718AB" w:rsidRDefault="00C718AB" w:rsidP="00C718AB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doprava domů individuálně</w:t>
      </w:r>
    </w:p>
    <w:p w14:paraId="4A956D08" w14:textId="77777777" w:rsidR="00C718AB" w:rsidRPr="00C718AB" w:rsidRDefault="00C718AB" w:rsidP="00C718AB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7"/>
          <w:szCs w:val="27"/>
        </w:rPr>
      </w:pPr>
    </w:p>
    <w:p w14:paraId="6184A957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Style w:val="Siln"/>
          <w:rFonts w:asciiTheme="minorHAnsi" w:hAnsiTheme="minorHAnsi"/>
          <w:sz w:val="27"/>
          <w:szCs w:val="27"/>
        </w:rPr>
        <w:t>Organizační upozornění:</w:t>
      </w:r>
    </w:p>
    <w:p w14:paraId="39615BDA" w14:textId="77777777" w:rsidR="00C718AB" w:rsidRPr="00C718AB" w:rsidRDefault="00C718AB" w:rsidP="00C718AB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během celého pobytu platí školní řád</w:t>
      </w:r>
    </w:p>
    <w:p w14:paraId="670D8D97" w14:textId="77777777" w:rsidR="00C718AB" w:rsidRPr="00C718AB" w:rsidRDefault="00C718AB" w:rsidP="00C718AB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studenti jsou seznámeni s podmínkami bezpečnosti</w:t>
      </w:r>
    </w:p>
    <w:p w14:paraId="0DFDBA11" w14:textId="77777777" w:rsidR="00C718AB" w:rsidRPr="00C718AB" w:rsidRDefault="00C718AB" w:rsidP="00C718AB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vzhledem k programu zájezdu je nutné mít pro některé aktivity uzavřenou sportovní obuv</w:t>
      </w:r>
    </w:p>
    <w:p w14:paraId="59D7DA58" w14:textId="77777777" w:rsidR="00C718AB" w:rsidRPr="00C718AB" w:rsidRDefault="00C718AB" w:rsidP="00C718AB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  <w:r w:rsidRPr="00C718AB">
        <w:rPr>
          <w:rFonts w:asciiTheme="minorHAnsi" w:hAnsiTheme="minorHAnsi"/>
          <w:sz w:val="27"/>
          <w:szCs w:val="27"/>
        </w:rPr>
        <w:t>v případě osobního volna se studenti mohou samostatně pohybovat pouze ve skupinách</w:t>
      </w:r>
    </w:p>
    <w:p w14:paraId="48E03656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</w:p>
    <w:p w14:paraId="5C916F4F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</w:p>
    <w:p w14:paraId="52682362" w14:textId="77777777" w:rsidR="00C718AB" w:rsidRPr="00C718AB" w:rsidRDefault="00C718AB" w:rsidP="00C718AB">
      <w:pPr>
        <w:pStyle w:val="Normlnweb"/>
        <w:spacing w:before="0" w:beforeAutospacing="0" w:after="0" w:afterAutospacing="0"/>
        <w:rPr>
          <w:rFonts w:asciiTheme="minorHAnsi" w:hAnsiTheme="minorHAnsi"/>
          <w:sz w:val="27"/>
          <w:szCs w:val="27"/>
        </w:rPr>
      </w:pPr>
    </w:p>
    <w:p w14:paraId="617DF5A8" w14:textId="77777777" w:rsidR="003463B5" w:rsidRPr="00C718AB" w:rsidRDefault="003463B5">
      <w:pPr>
        <w:rPr>
          <w:sz w:val="27"/>
          <w:szCs w:val="27"/>
        </w:rPr>
      </w:pPr>
    </w:p>
    <w:sectPr w:rsidR="003463B5" w:rsidRPr="00C7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1EE8"/>
    <w:multiLevelType w:val="multilevel"/>
    <w:tmpl w:val="B9C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545EC"/>
    <w:multiLevelType w:val="multilevel"/>
    <w:tmpl w:val="748E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35D64"/>
    <w:multiLevelType w:val="multilevel"/>
    <w:tmpl w:val="013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347B"/>
    <w:multiLevelType w:val="multilevel"/>
    <w:tmpl w:val="222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31A3B"/>
    <w:multiLevelType w:val="multilevel"/>
    <w:tmpl w:val="1D18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C6E53"/>
    <w:multiLevelType w:val="multilevel"/>
    <w:tmpl w:val="89C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AB"/>
    <w:rsid w:val="003463B5"/>
    <w:rsid w:val="00C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8460"/>
  <w15:chartTrackingRefBased/>
  <w15:docId w15:val="{A6784C88-361E-43CB-A51F-75F48E0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8AB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718A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C7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7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Vladimír</dc:creator>
  <cp:keywords/>
  <dc:description/>
  <cp:lastModifiedBy>Vladimír</cp:lastModifiedBy>
  <cp:revision>1</cp:revision>
  <dcterms:created xsi:type="dcterms:W3CDTF">2025-08-28T07:44:00Z</dcterms:created>
  <dcterms:modified xsi:type="dcterms:W3CDTF">2025-08-28T07:48:00Z</dcterms:modified>
</cp:coreProperties>
</file>